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5F254" w14:textId="3118962B" w:rsidR="00324EFB" w:rsidRPr="00D57A97" w:rsidRDefault="009B7EBD" w:rsidP="00D57A97">
      <w:pPr>
        <w:widowControl/>
        <w:spacing w:before="150" w:after="150"/>
        <w:jc w:val="center"/>
        <w:outlineLvl w:val="4"/>
        <w:rPr>
          <w:rFonts w:ascii="仿宋" w:eastAsia="仿宋" w:hAnsi="仿宋" w:cs="Helvetica"/>
          <w:b/>
          <w:bCs/>
          <w:color w:val="000000" w:themeColor="text1"/>
          <w:sz w:val="52"/>
          <w:szCs w:val="52"/>
        </w:rPr>
      </w:pPr>
      <w:r w:rsidRPr="00732190">
        <w:rPr>
          <w:rFonts w:ascii="仿宋" w:eastAsia="仿宋" w:hAnsi="仿宋" w:cs="Helvetica"/>
          <w:b/>
          <w:bCs/>
          <w:color w:val="000000" w:themeColor="text1"/>
          <w:sz w:val="52"/>
          <w:szCs w:val="52"/>
        </w:rPr>
        <w:t>中国基本古籍库</w:t>
      </w:r>
      <w:r w:rsidR="00324EFB" w:rsidRPr="00B85333">
        <w:rPr>
          <w:rFonts w:ascii="仿宋" w:eastAsia="仿宋" w:hAnsi="仿宋" w:cs="Helvetica"/>
          <w:b/>
          <w:bCs/>
          <w:color w:val="FF0000"/>
          <w:sz w:val="24"/>
          <w:szCs w:val="24"/>
        </w:rPr>
        <w:tab/>
      </w:r>
    </w:p>
    <w:p w14:paraId="7765B977" w14:textId="59C4811C" w:rsidR="009B7EBD" w:rsidRPr="00B85333" w:rsidRDefault="009B7EBD" w:rsidP="001B002A">
      <w:pPr>
        <w:widowControl/>
        <w:adjustRightInd w:val="0"/>
        <w:snapToGrid w:val="0"/>
        <w:spacing w:after="150" w:line="336" w:lineRule="auto"/>
        <w:ind w:firstLineChars="200" w:firstLine="482"/>
        <w:jc w:val="left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B85333">
        <w:rPr>
          <w:rFonts w:ascii="仿宋" w:eastAsia="仿宋" w:hAnsi="仿宋" w:cs="Helvetica"/>
          <w:b/>
          <w:bCs/>
          <w:color w:val="000000" w:themeColor="text1"/>
          <w:kern w:val="0"/>
          <w:sz w:val="24"/>
          <w:szCs w:val="24"/>
        </w:rPr>
        <w:t>中国基本古籍库</w:t>
      </w:r>
      <w:r w:rsidRPr="00B85333"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  <w:t>是</w:t>
      </w:r>
      <w:r w:rsidR="00AB48E2" w:rsidRPr="00B85333">
        <w:rPr>
          <w:rFonts w:ascii="仿宋" w:eastAsia="仿宋" w:hAnsi="仿宋"/>
          <w:color w:val="000000" w:themeColor="text1"/>
          <w:sz w:val="24"/>
          <w:szCs w:val="24"/>
        </w:rPr>
        <w:t>综合性的大型古籍数据库，先后列为全国高校重点项目和国家重点电子出版物。由北京大学教授刘俊文总纂，北京爱如生数字化技术研究中心研制</w:t>
      </w:r>
      <w:r w:rsidR="0090232C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7F73663C" w14:textId="3AE72969" w:rsidR="00732190" w:rsidRPr="00B85333" w:rsidRDefault="00732190" w:rsidP="001B002A">
      <w:pPr>
        <w:widowControl/>
        <w:shd w:val="clear" w:color="auto" w:fill="FFFFFF"/>
        <w:adjustRightInd w:val="0"/>
        <w:snapToGrid w:val="0"/>
        <w:spacing w:line="336" w:lineRule="auto"/>
        <w:ind w:firstLineChars="200" w:firstLine="482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B85333">
        <w:rPr>
          <w:rFonts w:ascii="仿宋" w:eastAsia="仿宋" w:hAnsi="仿宋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中国基本古籍库</w:t>
      </w:r>
      <w:r w:rsidRPr="00B8533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分为四个子库、二十个大类、一百个细目，精选先秦至民国的历代重要典籍，包括流传千古的名著、各学科基本文献以及罕见而实用的特殊著作等。各取通行善本全文录入，另附一至二个珍贵版本影像做为参考。总计收书</w:t>
      </w:r>
      <w:r w:rsidR="007C23F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1万</w:t>
      </w:r>
      <w:r w:rsidRPr="00B8533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部、</w:t>
      </w:r>
      <w:r w:rsidR="007C23F4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18</w:t>
      </w:r>
      <w:r w:rsidR="007C23F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万</w:t>
      </w:r>
      <w:r w:rsidRPr="00B8533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卷，版本</w:t>
      </w:r>
      <w:r w:rsidR="007C23F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1</w:t>
      </w:r>
      <w:r w:rsidR="007C23F4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46</w:t>
      </w:r>
      <w:r w:rsidR="00D57A97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0</w:t>
      </w:r>
      <w:r w:rsidR="007C23F4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0</w:t>
      </w:r>
      <w:r w:rsidRPr="00B8533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个、</w:t>
      </w:r>
      <w:r w:rsidR="007C23F4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26</w:t>
      </w:r>
      <w:r w:rsidR="007C23F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万</w:t>
      </w:r>
      <w:r w:rsidRPr="00B8533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卷，</w:t>
      </w:r>
      <w:r w:rsidRPr="00B8533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影像</w:t>
      </w:r>
      <w:r w:rsidR="007C23F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1300</w:t>
      </w:r>
      <w:r w:rsidR="007C23F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万</w:t>
      </w:r>
      <w:r w:rsidRPr="00B8533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页、录文</w:t>
      </w:r>
      <w:r w:rsidR="007C23F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</w:t>
      </w:r>
      <w:r w:rsidR="007C23F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9</w:t>
      </w:r>
      <w:r w:rsidRPr="00B8533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亿字、压缩后数据量</w:t>
      </w:r>
      <w:r w:rsidR="00E137DD" w:rsidRPr="00B8533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约</w:t>
      </w:r>
      <w:r w:rsidR="00323335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850G</w:t>
      </w:r>
      <w:r w:rsidRPr="00B8533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。其收录范围涵盖全部中国历史与文化，其内容总量相当于三部四库全书。不但是全球目前最大的中文古籍数字出版物，也是中国有史以来最大的历代典籍总汇。</w:t>
      </w:r>
    </w:p>
    <w:p w14:paraId="2AFCCA83" w14:textId="6829C4A4" w:rsidR="00932471" w:rsidRDefault="00932471" w:rsidP="00932471">
      <w:pPr>
        <w:widowControl/>
        <w:shd w:val="clear" w:color="auto" w:fill="FFFFFF"/>
        <w:adjustRightInd w:val="0"/>
        <w:snapToGrid w:val="0"/>
        <w:spacing w:line="336" w:lineRule="auto"/>
        <w:ind w:firstLineChars="200" w:firstLine="482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932471">
        <w:rPr>
          <w:rFonts w:ascii="仿宋" w:eastAsia="仿宋" w:hAnsi="仿宋" w:cs="宋体" w:hint="eastAsia"/>
          <w:b/>
          <w:bCs/>
          <w:color w:val="000000" w:themeColor="text1"/>
          <w:kern w:val="0"/>
          <w:sz w:val="24"/>
          <w:szCs w:val="24"/>
        </w:rPr>
        <w:t>中国基本古籍库</w:t>
      </w:r>
      <w:r w:rsidRPr="00932471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用爱如生独有的古籍数字再造技术制作，还原式页面，左图右文，逐页对照；原书之版式及眉批、夹注、图表、标记等无障碍录入，并在原位置非嵌入式显示，全息再现；原书为彩绘本和多色套印本者，精工细作，朱墨淋漓，色彩斑斓，惟妙惟肖。同时配备强大的检索系统和完备的功能平台，可从多条路径和可用多种方法进行海量全文检索，检索速率快至毫秒；可利用多项基本功能和多个辅助工具，轻松实现从研读、校勘到编辑、下载的一站式整理研究作业，从而帮助用户在获得空前广阔学术视野的同时，极大提高学习和研究工作的效率。</w:t>
      </w:r>
    </w:p>
    <w:p w14:paraId="1DC435C9" w14:textId="3417B478" w:rsidR="00732190" w:rsidRPr="00B85333" w:rsidRDefault="00732190" w:rsidP="00932471">
      <w:pPr>
        <w:widowControl/>
        <w:shd w:val="clear" w:color="auto" w:fill="FFFFFF"/>
        <w:adjustRightInd w:val="0"/>
        <w:snapToGrid w:val="0"/>
        <w:spacing w:line="336" w:lineRule="auto"/>
        <w:ind w:firstLineChars="200" w:firstLine="482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B85333">
        <w:rPr>
          <w:rFonts w:ascii="仿宋" w:eastAsia="仿宋" w:hAnsi="仿宋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中国基本古籍库</w:t>
      </w:r>
      <w:r w:rsidR="00AB48E2" w:rsidRPr="00B85333">
        <w:rPr>
          <w:rFonts w:ascii="仿宋" w:eastAsia="仿宋" w:hAnsi="仿宋" w:cs="宋体"/>
          <w:bCs/>
          <w:color w:val="000000" w:themeColor="text1"/>
          <w:kern w:val="0"/>
          <w:sz w:val="24"/>
          <w:szCs w:val="24"/>
        </w:rPr>
        <w:t>自</w:t>
      </w:r>
      <w:r w:rsidR="00AB48E2" w:rsidRPr="00B85333">
        <w:rPr>
          <w:rFonts w:ascii="仿宋" w:eastAsia="仿宋" w:hAnsi="仿宋"/>
          <w:bCs/>
          <w:color w:val="000000" w:themeColor="text1"/>
          <w:kern w:val="0"/>
          <w:sz w:val="24"/>
          <w:szCs w:val="24"/>
        </w:rPr>
        <w:t>2005</w:t>
      </w:r>
      <w:r w:rsidR="00AB48E2" w:rsidRPr="00B85333">
        <w:rPr>
          <w:rFonts w:ascii="仿宋" w:eastAsia="仿宋" w:hAnsi="仿宋" w:cs="宋体"/>
          <w:bCs/>
          <w:color w:val="000000" w:themeColor="text1"/>
          <w:kern w:val="0"/>
          <w:sz w:val="24"/>
          <w:szCs w:val="24"/>
        </w:rPr>
        <w:t>年正式面市以来，</w:t>
      </w:r>
      <w:r w:rsidR="00AA1114" w:rsidRPr="00B8533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经过</w:t>
      </w:r>
      <w:r w:rsidR="00932471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八</w:t>
      </w:r>
      <w:r w:rsidR="00AA1114" w:rsidRPr="00B8533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次更新升级，</w:t>
      </w:r>
      <w:r w:rsidR="00AB48E2" w:rsidRPr="00B85333">
        <w:rPr>
          <w:rFonts w:ascii="仿宋" w:eastAsia="仿宋" w:hAnsi="仿宋" w:cs="宋体"/>
          <w:bCs/>
          <w:color w:val="000000" w:themeColor="text1"/>
          <w:kern w:val="0"/>
          <w:sz w:val="24"/>
          <w:szCs w:val="24"/>
        </w:rPr>
        <w:t>以其宏伟的规模、精粹的内容、实用的设计和优质的服务，受到国内外学术文化界的热烈欢迎。截至</w:t>
      </w:r>
      <w:r w:rsidR="00AB48E2" w:rsidRPr="00B85333">
        <w:rPr>
          <w:rFonts w:ascii="仿宋" w:eastAsia="仿宋" w:hAnsi="仿宋" w:hint="eastAsia"/>
          <w:bCs/>
          <w:color w:val="000000" w:themeColor="text1"/>
          <w:kern w:val="0"/>
          <w:sz w:val="24"/>
          <w:szCs w:val="24"/>
        </w:rPr>
        <w:t>目前</w:t>
      </w:r>
      <w:r w:rsidR="00AB48E2" w:rsidRPr="00B85333">
        <w:rPr>
          <w:rFonts w:ascii="仿宋" w:eastAsia="仿宋" w:hAnsi="仿宋" w:cs="宋体"/>
          <w:bCs/>
          <w:color w:val="000000" w:themeColor="text1"/>
          <w:kern w:val="0"/>
          <w:sz w:val="24"/>
          <w:szCs w:val="24"/>
        </w:rPr>
        <w:t>，全球已有</w:t>
      </w:r>
      <w:r w:rsidRPr="00B85333">
        <w:rPr>
          <w:rFonts w:ascii="仿宋" w:eastAsia="仿宋" w:hAnsi="仿宋"/>
          <w:bCs/>
          <w:color w:val="000000" w:themeColor="text1"/>
          <w:kern w:val="0"/>
          <w:sz w:val="24"/>
          <w:szCs w:val="24"/>
        </w:rPr>
        <w:t>2</w:t>
      </w:r>
      <w:r w:rsidR="000E6758" w:rsidRPr="00B85333">
        <w:rPr>
          <w:rFonts w:ascii="仿宋" w:eastAsia="仿宋" w:hAnsi="仿宋"/>
          <w:bCs/>
          <w:color w:val="000000" w:themeColor="text1"/>
          <w:kern w:val="0"/>
          <w:sz w:val="24"/>
          <w:szCs w:val="24"/>
        </w:rPr>
        <w:t>3</w:t>
      </w:r>
      <w:r w:rsidR="00D57A97">
        <w:rPr>
          <w:rFonts w:ascii="仿宋" w:eastAsia="仿宋" w:hAnsi="仿宋"/>
          <w:bCs/>
          <w:color w:val="000000" w:themeColor="text1"/>
          <w:kern w:val="0"/>
          <w:sz w:val="24"/>
          <w:szCs w:val="24"/>
        </w:rPr>
        <w:t>8</w:t>
      </w:r>
      <w:r w:rsidR="001B002A" w:rsidRPr="00B85333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>家</w:t>
      </w:r>
      <w:r w:rsidR="00AB48E2" w:rsidRPr="00B85333">
        <w:rPr>
          <w:rFonts w:ascii="仿宋" w:eastAsia="仿宋" w:hAnsi="仿宋" w:cs="宋体"/>
          <w:bCs/>
          <w:color w:val="000000" w:themeColor="text1"/>
          <w:kern w:val="0"/>
          <w:sz w:val="24"/>
          <w:szCs w:val="24"/>
        </w:rPr>
        <w:t>机构客户，多为一流大学、著名图书馆和重要学术机关，如中国国家图书馆、中国国家博物馆、美国国会图书馆、德国国家图书馆、北京大学、香港大学、美国哈佛大学、日本京都大学、韩国首尔大学、台湾中央研究院等。</w:t>
      </w:r>
    </w:p>
    <w:p w14:paraId="5AD3084B" w14:textId="0C7322E2" w:rsidR="004F50C4" w:rsidRPr="00B85333" w:rsidRDefault="00732190" w:rsidP="001B002A">
      <w:pPr>
        <w:widowControl/>
        <w:adjustRightInd w:val="0"/>
        <w:snapToGrid w:val="0"/>
        <w:spacing w:after="150" w:line="336" w:lineRule="auto"/>
        <w:jc w:val="left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 w:rsidRPr="00B85333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登录办法</w:t>
      </w:r>
    </w:p>
    <w:p w14:paraId="6CF1FCD6" w14:textId="32D7B63E" w:rsidR="004F50C4" w:rsidRPr="00B85333" w:rsidRDefault="004F50C4" w:rsidP="001B002A">
      <w:pPr>
        <w:widowControl/>
        <w:adjustRightInd w:val="0"/>
        <w:snapToGrid w:val="0"/>
        <w:spacing w:after="150" w:line="336" w:lineRule="auto"/>
        <w:jc w:val="left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B8533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1、</w:t>
      </w:r>
      <w:r w:rsidR="00D57A97"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  <w:t>访问</w:t>
      </w:r>
      <w:r w:rsidR="00D57A97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链接</w:t>
      </w:r>
      <w:r w:rsidRPr="00B85333"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  <w:t>：</w:t>
      </w:r>
      <w:hyperlink r:id="rId6" w:history="1">
        <w:r w:rsidRPr="008A6CC1">
          <w:rPr>
            <w:rStyle w:val="a8"/>
            <w:rFonts w:eastAsia="仿宋" w:cstheme="minorHAnsi"/>
            <w:color w:val="000000" w:themeColor="text1"/>
            <w:kern w:val="0"/>
            <w:sz w:val="24"/>
            <w:szCs w:val="24"/>
          </w:rPr>
          <w:t>http://dh.ersjk.com</w:t>
        </w:r>
        <w:r w:rsidRPr="00B85333">
          <w:rPr>
            <w:rStyle w:val="a8"/>
            <w:rFonts w:ascii="仿宋" w:eastAsia="仿宋" w:hAnsi="仿宋" w:cs="Helvetica" w:hint="eastAsia"/>
            <w:color w:val="000000" w:themeColor="text1"/>
            <w:kern w:val="0"/>
            <w:sz w:val="24"/>
            <w:szCs w:val="24"/>
          </w:rPr>
          <w:t>/</w:t>
        </w:r>
      </w:hyperlink>
      <w:r w:rsidR="00701638" w:rsidRPr="00B85333"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  <w:t>,</w:t>
      </w:r>
      <w:r w:rsidR="00732190" w:rsidRPr="00B8533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单位局域网</w:t>
      </w:r>
      <w:r w:rsidR="00701638" w:rsidRPr="00B85333"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  <w:t>内直接</w:t>
      </w:r>
      <w:r w:rsidR="00732190" w:rsidRPr="00B8533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登录访问</w:t>
      </w:r>
      <w:r w:rsidR="00701638" w:rsidRPr="00B8533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。</w:t>
      </w:r>
    </w:p>
    <w:p w14:paraId="5C52AA6D" w14:textId="702B0A07" w:rsidR="004F50C4" w:rsidRPr="00B85333" w:rsidRDefault="00EF744B" w:rsidP="001B002A">
      <w:pPr>
        <w:widowControl/>
        <w:adjustRightInd w:val="0"/>
        <w:snapToGrid w:val="0"/>
        <w:spacing w:after="150" w:line="336" w:lineRule="auto"/>
        <w:jc w:val="left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B8533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2、</w:t>
      </w:r>
      <w:r w:rsidR="004F50C4" w:rsidRPr="00B8533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请选择“</w:t>
      </w:r>
      <w:r w:rsidR="00D57A97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典海（</w:t>
      </w:r>
      <w:r w:rsidR="00D57A97" w:rsidRPr="00B8533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古代典籍</w:t>
      </w:r>
      <w:r w:rsidR="00D57A97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）</w:t>
      </w:r>
      <w:r w:rsidR="004F50C4" w:rsidRPr="00B8533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”选项，直接</w:t>
      </w:r>
      <w:r w:rsidR="008A6CC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点击</w:t>
      </w:r>
      <w:r w:rsidR="004F50C4" w:rsidRPr="00B8533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“登录”，然后点击“中国基本古籍库”图标即可进入该数据库。首次阅读请在登录进数据库后注册个人专</w:t>
      </w:r>
      <w:r w:rsidR="004F50C4" w:rsidRPr="00B8533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lastRenderedPageBreak/>
        <w:t>属账户（手机号注册即可），以后每次进入数据库之后需登录该账户方可</w:t>
      </w:r>
      <w:r w:rsidR="00B8533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阅</w:t>
      </w:r>
      <w:r w:rsidR="004F50C4" w:rsidRPr="00B8533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读。</w:t>
      </w:r>
    </w:p>
    <w:p w14:paraId="2B4CEFB4" w14:textId="28DC1F7C" w:rsidR="00487AA2" w:rsidRDefault="00E137DD" w:rsidP="00E137DD">
      <w:pPr>
        <w:widowControl/>
        <w:adjustRightInd w:val="0"/>
        <w:snapToGrid w:val="0"/>
        <w:spacing w:after="150" w:line="336" w:lineRule="auto"/>
        <w:jc w:val="left"/>
        <w:rPr>
          <w:rFonts w:ascii="仿宋" w:eastAsia="仿宋" w:hAnsi="仿宋" w:cs="Helvetica"/>
          <w:color w:val="000000" w:themeColor="text1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303CA779" wp14:editId="7B5166DB">
            <wp:extent cx="5105400" cy="2991571"/>
            <wp:effectExtent l="0" t="0" r="0" b="0"/>
            <wp:docPr id="3" name="图片 3" descr="爱如生数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爱如生数据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049" cy="301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FB09471" wp14:editId="1E4CEA0D">
            <wp:extent cx="5105400" cy="2991572"/>
            <wp:effectExtent l="0" t="0" r="0" b="0"/>
            <wp:docPr id="5" name="图片 5" descr="爱如生数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爱如生数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331" cy="299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84C91" w14:textId="4707B5BC" w:rsidR="008B32DB" w:rsidRPr="001B002A" w:rsidRDefault="009F68FC" w:rsidP="001B002A">
      <w:pPr>
        <w:widowControl/>
        <w:spacing w:after="150"/>
        <w:jc w:val="left"/>
        <w:rPr>
          <w:rFonts w:ascii="仿宋" w:eastAsia="仿宋" w:hAnsi="仿宋" w:cs="Helvetica"/>
          <w:color w:val="000000" w:themeColor="text1"/>
          <w:kern w:val="0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33E5A81" wp14:editId="628F1B35">
            <wp:simplePos x="0" y="0"/>
            <wp:positionH relativeFrom="column">
              <wp:posOffset>3942927</wp:posOffset>
            </wp:positionH>
            <wp:positionV relativeFrom="paragraph">
              <wp:posOffset>195580</wp:posOffset>
            </wp:positionV>
            <wp:extent cx="1330325" cy="1995488"/>
            <wp:effectExtent l="0" t="0" r="3175" b="508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99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57A97">
        <w:rPr>
          <w:rFonts w:ascii="仿宋" w:eastAsia="仿宋" w:hAnsi="仿宋" w:cs="Helvetica"/>
          <w:color w:val="000000" w:themeColor="text1"/>
          <w:kern w:val="0"/>
          <w:sz w:val="28"/>
          <w:szCs w:val="28"/>
        </w:rPr>
        <w:pict w14:anchorId="76F90A03">
          <v:rect id="_x0000_i1025" style="width:415.3pt;height:1pt" o:hralign="center" o:hrstd="t" o:hrnoshade="t" o:hr="t" fillcolor="#e0ce60" stroked="f"/>
        </w:pict>
      </w:r>
    </w:p>
    <w:p w14:paraId="45CA2C12" w14:textId="0F3DB9F5" w:rsidR="00F7385F" w:rsidRPr="00F7385F" w:rsidRDefault="00F7385F" w:rsidP="00F7385F">
      <w:pPr>
        <w:adjustRightInd w:val="0"/>
        <w:snapToGrid w:val="0"/>
        <w:spacing w:line="288" w:lineRule="auto"/>
        <w:rPr>
          <w:rFonts w:ascii="Calibri" w:eastAsia="仿宋" w:hAnsi="Calibri" w:cs="Calibri"/>
          <w:b/>
          <w:bCs/>
          <w:color w:val="FF0000"/>
          <w:sz w:val="24"/>
          <w:szCs w:val="24"/>
        </w:rPr>
      </w:pPr>
      <w:r>
        <w:rPr>
          <w:rFonts w:ascii="Calibri" w:eastAsia="仿宋" w:hAnsi="Calibri" w:cs="Calibri" w:hint="eastAsia"/>
          <w:sz w:val="24"/>
          <w:szCs w:val="24"/>
        </w:rPr>
        <w:t>访问地址：</w:t>
      </w:r>
      <w:r w:rsidRPr="00F7385F">
        <w:rPr>
          <w:rFonts w:ascii="Calibri" w:eastAsia="仿宋" w:hAnsi="Calibri" w:cs="Calibri"/>
          <w:b/>
          <w:bCs/>
          <w:color w:val="FF0000"/>
          <w:sz w:val="24"/>
          <w:szCs w:val="24"/>
        </w:rPr>
        <w:t>http://dh.ersjk.com/</w:t>
      </w:r>
    </w:p>
    <w:p w14:paraId="5F6E25CC" w14:textId="58C98397" w:rsidR="008B32DB" w:rsidRPr="00E137DD" w:rsidRDefault="008B32DB" w:rsidP="00F7385F">
      <w:pPr>
        <w:adjustRightInd w:val="0"/>
        <w:snapToGrid w:val="0"/>
        <w:spacing w:line="288" w:lineRule="auto"/>
        <w:ind w:left="1320" w:hangingChars="550" w:hanging="1320"/>
        <w:rPr>
          <w:rFonts w:ascii="Calibri" w:eastAsia="仿宋" w:hAnsi="Calibri" w:cs="Calibri"/>
          <w:sz w:val="24"/>
          <w:szCs w:val="24"/>
        </w:rPr>
      </w:pPr>
      <w:r w:rsidRPr="006B22A1">
        <w:rPr>
          <w:rFonts w:ascii="Calibri" w:eastAsia="仿宋" w:hAnsi="Calibri" w:cs="Calibri"/>
          <w:sz w:val="24"/>
          <w:szCs w:val="24"/>
        </w:rPr>
        <w:t>北京爱如生数字化技术研究中心</w:t>
      </w:r>
    </w:p>
    <w:p w14:paraId="1FACFC1F" w14:textId="5B2C712C" w:rsidR="008B32DB" w:rsidRPr="006B22A1" w:rsidRDefault="008B32DB" w:rsidP="00F7385F">
      <w:pPr>
        <w:adjustRightInd w:val="0"/>
        <w:snapToGrid w:val="0"/>
        <w:spacing w:line="288" w:lineRule="auto"/>
        <w:ind w:left="1320" w:hangingChars="550" w:hanging="1320"/>
        <w:rPr>
          <w:rFonts w:ascii="Calibri" w:eastAsia="仿宋" w:hAnsi="Calibri" w:cs="Calibri"/>
          <w:sz w:val="24"/>
          <w:szCs w:val="24"/>
        </w:rPr>
      </w:pPr>
      <w:r w:rsidRPr="006B22A1">
        <w:rPr>
          <w:rFonts w:ascii="Calibri" w:eastAsia="仿宋" w:hAnsi="Calibri" w:cs="Calibri"/>
          <w:sz w:val="24"/>
          <w:szCs w:val="24"/>
        </w:rPr>
        <w:t xml:space="preserve">E-mail:eruson5@er07.com  </w:t>
      </w:r>
    </w:p>
    <w:p w14:paraId="4A50F226" w14:textId="6A02DFF3" w:rsidR="008B32DB" w:rsidRPr="006B22A1" w:rsidRDefault="008B32DB" w:rsidP="00F7385F">
      <w:pPr>
        <w:adjustRightInd w:val="0"/>
        <w:snapToGrid w:val="0"/>
        <w:spacing w:line="288" w:lineRule="auto"/>
        <w:ind w:left="1320" w:hangingChars="550" w:hanging="1320"/>
        <w:rPr>
          <w:rFonts w:ascii="Calibri" w:eastAsia="仿宋" w:hAnsi="Calibri" w:cs="Calibri"/>
          <w:sz w:val="24"/>
          <w:szCs w:val="24"/>
        </w:rPr>
      </w:pPr>
      <w:r w:rsidRPr="006B22A1">
        <w:rPr>
          <w:rFonts w:ascii="Calibri" w:eastAsia="仿宋" w:hAnsi="Calibri" w:cs="Calibri"/>
          <w:sz w:val="24"/>
          <w:szCs w:val="24"/>
        </w:rPr>
        <w:t>QQ: 3125232843</w:t>
      </w:r>
    </w:p>
    <w:p w14:paraId="1E66812F" w14:textId="77777777" w:rsidR="008B32DB" w:rsidRPr="006B22A1" w:rsidRDefault="008B32DB" w:rsidP="00F7385F">
      <w:pPr>
        <w:adjustRightInd w:val="0"/>
        <w:snapToGrid w:val="0"/>
        <w:spacing w:line="288" w:lineRule="auto"/>
        <w:ind w:left="1320" w:hangingChars="550" w:hanging="1320"/>
        <w:rPr>
          <w:rFonts w:ascii="Calibri" w:eastAsia="仿宋" w:hAnsi="Calibri" w:cs="Calibri"/>
          <w:sz w:val="24"/>
          <w:szCs w:val="24"/>
        </w:rPr>
      </w:pPr>
      <w:r w:rsidRPr="006B22A1">
        <w:rPr>
          <w:rFonts w:ascii="Calibri" w:eastAsia="仿宋" w:hAnsi="Calibri" w:cs="Calibri"/>
          <w:sz w:val="24"/>
          <w:szCs w:val="24"/>
        </w:rPr>
        <w:t>TEL</w:t>
      </w:r>
      <w:r w:rsidRPr="006B22A1">
        <w:rPr>
          <w:rFonts w:ascii="Calibri" w:eastAsia="仿宋" w:hAnsi="Calibri" w:cs="Calibri"/>
          <w:sz w:val="24"/>
          <w:szCs w:val="24"/>
        </w:rPr>
        <w:t>：</w:t>
      </w:r>
      <w:r w:rsidRPr="006B22A1">
        <w:rPr>
          <w:rFonts w:ascii="Calibri" w:eastAsia="仿宋" w:hAnsi="Calibri" w:cs="Calibri"/>
          <w:sz w:val="24"/>
          <w:szCs w:val="24"/>
        </w:rPr>
        <w:t xml:space="preserve">010-53388008     </w:t>
      </w:r>
    </w:p>
    <w:p w14:paraId="4854CE6E" w14:textId="5E257FC1" w:rsidR="008B32DB" w:rsidRPr="006B22A1" w:rsidRDefault="008B32DB" w:rsidP="00F7385F">
      <w:pPr>
        <w:adjustRightInd w:val="0"/>
        <w:snapToGrid w:val="0"/>
        <w:spacing w:line="288" w:lineRule="auto"/>
        <w:ind w:left="1320" w:hangingChars="550" w:hanging="1320"/>
        <w:rPr>
          <w:rFonts w:ascii="Calibri" w:eastAsia="仿宋" w:hAnsi="Calibri" w:cs="Calibri"/>
          <w:sz w:val="24"/>
          <w:szCs w:val="24"/>
        </w:rPr>
      </w:pPr>
      <w:r w:rsidRPr="006B22A1">
        <w:rPr>
          <w:rFonts w:ascii="Calibri" w:eastAsia="仿宋" w:hAnsi="Calibri" w:cs="Calibri"/>
          <w:sz w:val="24"/>
          <w:szCs w:val="24"/>
        </w:rPr>
        <w:t>官网：</w:t>
      </w:r>
      <w:hyperlink r:id="rId10" w:history="1">
        <w:r w:rsidRPr="006B22A1">
          <w:rPr>
            <w:rStyle w:val="a8"/>
            <w:rFonts w:ascii="Calibri" w:eastAsia="仿宋" w:hAnsi="Calibri" w:cs="Calibri"/>
            <w:b/>
            <w:color w:val="FF0000"/>
            <w:sz w:val="24"/>
            <w:szCs w:val="24"/>
          </w:rPr>
          <w:t>www.er07.com</w:t>
        </w:r>
      </w:hyperlink>
    </w:p>
    <w:sectPr w:rsidR="008B32DB" w:rsidRPr="006B2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1390D" w14:textId="77777777" w:rsidR="00906537" w:rsidRDefault="00906537" w:rsidP="009B7EBD">
      <w:r>
        <w:separator/>
      </w:r>
    </w:p>
  </w:endnote>
  <w:endnote w:type="continuationSeparator" w:id="0">
    <w:p w14:paraId="106671A8" w14:textId="77777777" w:rsidR="00906537" w:rsidRDefault="00906537" w:rsidP="009B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EE650" w14:textId="77777777" w:rsidR="00906537" w:rsidRDefault="00906537" w:rsidP="009B7EBD">
      <w:r>
        <w:separator/>
      </w:r>
    </w:p>
  </w:footnote>
  <w:footnote w:type="continuationSeparator" w:id="0">
    <w:p w14:paraId="4EDB8FBF" w14:textId="77777777" w:rsidR="00906537" w:rsidRDefault="00906537" w:rsidP="009B7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C0"/>
    <w:rsid w:val="00085E00"/>
    <w:rsid w:val="000E6758"/>
    <w:rsid w:val="00136506"/>
    <w:rsid w:val="001B002A"/>
    <w:rsid w:val="002801A8"/>
    <w:rsid w:val="003124C0"/>
    <w:rsid w:val="00323335"/>
    <w:rsid w:val="00324EFB"/>
    <w:rsid w:val="00487AA2"/>
    <w:rsid w:val="004B7A65"/>
    <w:rsid w:val="004F50C4"/>
    <w:rsid w:val="005022FD"/>
    <w:rsid w:val="00503C3C"/>
    <w:rsid w:val="0053391E"/>
    <w:rsid w:val="0061200D"/>
    <w:rsid w:val="006B22A1"/>
    <w:rsid w:val="006D78B1"/>
    <w:rsid w:val="00701638"/>
    <w:rsid w:val="00732190"/>
    <w:rsid w:val="007C23F4"/>
    <w:rsid w:val="007C3FEA"/>
    <w:rsid w:val="00855064"/>
    <w:rsid w:val="008A6CC1"/>
    <w:rsid w:val="008B32DB"/>
    <w:rsid w:val="0090232C"/>
    <w:rsid w:val="00905265"/>
    <w:rsid w:val="00906537"/>
    <w:rsid w:val="00931797"/>
    <w:rsid w:val="00932471"/>
    <w:rsid w:val="00980EB0"/>
    <w:rsid w:val="009B3BCC"/>
    <w:rsid w:val="009B663B"/>
    <w:rsid w:val="009B7EBD"/>
    <w:rsid w:val="009E58EF"/>
    <w:rsid w:val="009F68FC"/>
    <w:rsid w:val="00AA1114"/>
    <w:rsid w:val="00AB48E2"/>
    <w:rsid w:val="00AD5015"/>
    <w:rsid w:val="00B05163"/>
    <w:rsid w:val="00B62C89"/>
    <w:rsid w:val="00B85333"/>
    <w:rsid w:val="00BC10FE"/>
    <w:rsid w:val="00BF0695"/>
    <w:rsid w:val="00BF09C2"/>
    <w:rsid w:val="00C0528B"/>
    <w:rsid w:val="00C55B23"/>
    <w:rsid w:val="00C71777"/>
    <w:rsid w:val="00D57A97"/>
    <w:rsid w:val="00E137DD"/>
    <w:rsid w:val="00EF744B"/>
    <w:rsid w:val="00F7385F"/>
    <w:rsid w:val="00F7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F91ED51"/>
  <w15:chartTrackingRefBased/>
  <w15:docId w15:val="{8E420E49-FC19-4CFA-BA74-94ED023C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9B7EBD"/>
    <w:pPr>
      <w:widowControl/>
      <w:spacing w:before="150" w:after="150"/>
      <w:jc w:val="left"/>
      <w:outlineLvl w:val="4"/>
    </w:pPr>
    <w:rPr>
      <w:rFonts w:ascii="inherit" w:eastAsia="宋体" w:hAnsi="inherit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E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EBD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rsid w:val="009B7EBD"/>
    <w:rPr>
      <w:rFonts w:ascii="inherit" w:eastAsia="宋体" w:hAnsi="inherit" w:cs="宋体"/>
      <w:kern w:val="0"/>
      <w:szCs w:val="21"/>
    </w:rPr>
  </w:style>
  <w:style w:type="paragraph" w:styleId="a7">
    <w:name w:val="Normal (Web)"/>
    <w:basedOn w:val="a"/>
    <w:uiPriority w:val="99"/>
    <w:semiHidden/>
    <w:unhideWhenUsed/>
    <w:rsid w:val="009B7EBD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4F50C4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32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66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4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820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h.ersjk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er07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163</Words>
  <Characters>930</Characters>
  <Application>Microsoft Office Word</Application>
  <DocSecurity>0</DocSecurity>
  <Lines>7</Lines>
  <Paragraphs>2</Paragraphs>
  <ScaleCrop>false</ScaleCrop>
  <Company>HP Inc.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seaskysun</dc:creator>
  <cp:keywords/>
  <dc:description/>
  <cp:lastModifiedBy>北京爱如生数字化技术研究中心</cp:lastModifiedBy>
  <cp:revision>59</cp:revision>
  <dcterms:created xsi:type="dcterms:W3CDTF">2021-03-01T07:12:00Z</dcterms:created>
  <dcterms:modified xsi:type="dcterms:W3CDTF">2024-01-17T02:49:00Z</dcterms:modified>
</cp:coreProperties>
</file>